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5AEA2C9" w14:textId="77777777" w:rsidR="009C599C" w:rsidRDefault="009C599C" w:rsidP="009C599C">
      <w:proofErr w:type="spellStart"/>
      <w:r>
        <w:t>senzor</w:t>
      </w:r>
      <w:proofErr w:type="spellEnd"/>
      <w:r>
        <w:t xml:space="preserve"> </w:t>
      </w:r>
      <w:proofErr w:type="spellStart"/>
      <w:r>
        <w:t>pasiv</w:t>
      </w:r>
      <w:proofErr w:type="spellEnd"/>
      <w:r>
        <w:t xml:space="preserve"> </w:t>
      </w:r>
      <w:proofErr w:type="spellStart"/>
      <w:r>
        <w:t>infraroşii</w:t>
      </w:r>
      <w:proofErr w:type="spellEnd"/>
      <w:r>
        <w:t xml:space="preserve"> (PIR)</w:t>
      </w:r>
    </w:p>
    <w:p w14:paraId="07A7B950" w14:textId="77777777" w:rsidR="009C599C" w:rsidRDefault="009C599C" w:rsidP="009C599C">
      <w:proofErr w:type="spellStart"/>
      <w:r>
        <w:t>construcţie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p w14:paraId="487CDFB2" w14:textId="77777777" w:rsidR="009C599C" w:rsidRDefault="009C599C" w:rsidP="009C599C">
      <w:proofErr w:type="spellStart"/>
      <w:r>
        <w:t>unghi</w:t>
      </w:r>
      <w:proofErr w:type="spellEnd"/>
      <w:r>
        <w:t xml:space="preserve"> de </w:t>
      </w:r>
      <w:proofErr w:type="spellStart"/>
      <w:r>
        <w:t>sesizare</w:t>
      </w:r>
      <w:proofErr w:type="spellEnd"/>
      <w:r>
        <w:t>: 180°</w:t>
      </w:r>
    </w:p>
    <w:p w14:paraId="799E7AE4" w14:textId="77777777" w:rsidR="009C599C" w:rsidRDefault="009C599C" w:rsidP="009C599C">
      <w:proofErr w:type="spellStart"/>
      <w:r>
        <w:t>distanţă</w:t>
      </w:r>
      <w:proofErr w:type="spellEnd"/>
      <w:r>
        <w:t xml:space="preserve"> de </w:t>
      </w:r>
      <w:proofErr w:type="spellStart"/>
      <w:r>
        <w:t>sesizare</w:t>
      </w:r>
      <w:proofErr w:type="spellEnd"/>
      <w:r>
        <w:t>: 12 m</w:t>
      </w:r>
    </w:p>
    <w:p w14:paraId="4FDD64C1" w14:textId="77777777" w:rsidR="009C599C" w:rsidRDefault="009C599C" w:rsidP="009C599C">
      <w:proofErr w:type="spellStart"/>
      <w:r>
        <w:t>sensibilitate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7B6F178D" w14:textId="77777777" w:rsidR="009C599C" w:rsidRDefault="009C599C" w:rsidP="009C599C">
      <w:proofErr w:type="spellStart"/>
      <w:r>
        <w:t>timp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>: 10±5 sec – 4±1 min</w:t>
      </w:r>
    </w:p>
    <w:p w14:paraId="6FE77B73" w14:textId="77777777" w:rsidR="009C599C" w:rsidRDefault="009C599C" w:rsidP="009C599C">
      <w:proofErr w:type="spellStart"/>
      <w:r>
        <w:t>puterea</w:t>
      </w:r>
      <w:proofErr w:type="spellEnd"/>
      <w:r>
        <w:t xml:space="preserve"> de </w:t>
      </w:r>
      <w:proofErr w:type="spellStart"/>
      <w:r>
        <w:t>cuplare</w:t>
      </w:r>
      <w:proofErr w:type="spellEnd"/>
      <w:r>
        <w:t>: 1000 W</w:t>
      </w:r>
    </w:p>
    <w:p w14:paraId="37634C3E" w14:textId="1E77D51A" w:rsidR="00481B83" w:rsidRPr="00C34403" w:rsidRDefault="009C599C" w:rsidP="009C599C">
      <w:r>
        <w:t>220-240 V~ / 50 Hz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B465C"/>
    <w:rsid w:val="002D03FE"/>
    <w:rsid w:val="002F0DCD"/>
    <w:rsid w:val="00350FB7"/>
    <w:rsid w:val="003B2C06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20E54"/>
    <w:rsid w:val="00792BCE"/>
    <w:rsid w:val="007D16D1"/>
    <w:rsid w:val="00816554"/>
    <w:rsid w:val="008D48CE"/>
    <w:rsid w:val="00942C8B"/>
    <w:rsid w:val="009C599C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2023-01-09T13:06:00Z</dcterms:created>
  <dcterms:modified xsi:type="dcterms:W3CDTF">2023-01-09T13:06:00Z</dcterms:modified>
</cp:coreProperties>
</file>