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D6DBBB" w14:textId="77777777" w:rsidR="000A3970" w:rsidRDefault="000A3970" w:rsidP="000A3970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GS</w:t>
      </w:r>
    </w:p>
    <w:p w14:paraId="06B84737" w14:textId="77777777" w:rsidR="000A3970" w:rsidRDefault="000A3970" w:rsidP="000A3970">
      <w:r>
        <w:t xml:space="preserve">standard </w:t>
      </w:r>
      <w:proofErr w:type="spellStart"/>
      <w:r>
        <w:t>priză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GS</w:t>
      </w:r>
    </w:p>
    <w:p w14:paraId="6690B7E2" w14:textId="77777777" w:rsidR="000A3970" w:rsidRDefault="000A3970" w:rsidP="000A3970">
      <w:r>
        <w:t xml:space="preserve">standard </w:t>
      </w:r>
      <w:proofErr w:type="spellStart"/>
      <w:r>
        <w:t>priză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UK</w:t>
      </w:r>
    </w:p>
    <w:p w14:paraId="58EB4E10" w14:textId="77777777" w:rsidR="000A3970" w:rsidRDefault="000A3970" w:rsidP="000A3970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100 - 250 V</w:t>
      </w:r>
    </w:p>
    <w:p w14:paraId="561EAA68" w14:textId="77777777" w:rsidR="000A3970" w:rsidRDefault="000A3970" w:rsidP="000A3970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7 A</w:t>
      </w:r>
    </w:p>
    <w:p w14:paraId="37634C3E" w14:textId="717C3584" w:rsidR="00481B83" w:rsidRPr="00C34403" w:rsidRDefault="000A3970" w:rsidP="000A3970">
      <w:proofErr w:type="spellStart"/>
      <w:r>
        <w:t>putere</w:t>
      </w:r>
      <w:proofErr w:type="spellEnd"/>
      <w:r>
        <w:t>: 100 V - 700 W / 250 V - 1750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2023-04-18T11:30:00Z</dcterms:modified>
</cp:coreProperties>
</file>