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A1AD0BE" w14:textId="77777777" w:rsidR="00EF772B" w:rsidRDefault="00EF772B" w:rsidP="00EF772B">
      <w:pPr>
        <w:tabs>
          <w:tab w:val="left" w:pos="1545"/>
        </w:tabs>
      </w:pPr>
      <w:proofErr w:type="spellStart"/>
      <w:r>
        <w:t>Putere</w:t>
      </w:r>
      <w:proofErr w:type="spellEnd"/>
      <w:r>
        <w:t>: 1500 W</w:t>
      </w:r>
    </w:p>
    <w:p w14:paraId="41C6CF9B" w14:textId="77777777" w:rsidR="00EF772B" w:rsidRDefault="00EF772B" w:rsidP="00EF772B">
      <w:pPr>
        <w:tabs>
          <w:tab w:val="left" w:pos="1545"/>
        </w:tabs>
      </w:pPr>
      <w:r>
        <w:t xml:space="preserve">5 </w:t>
      </w:r>
      <w:proofErr w:type="spellStart"/>
      <w:r>
        <w:t>setări</w:t>
      </w:r>
      <w:proofErr w:type="spellEnd"/>
      <w:r>
        <w:t xml:space="preserve"> de </w:t>
      </w:r>
      <w:proofErr w:type="spellStart"/>
      <w:r>
        <w:t>căldură</w:t>
      </w:r>
      <w:proofErr w:type="spellEnd"/>
      <w:r>
        <w:t xml:space="preserve"> (25 °C, 45 °C, 55 °C, 60 °C, 70 °C)</w:t>
      </w:r>
    </w:p>
    <w:p w14:paraId="03174B33" w14:textId="77777777" w:rsidR="00EF772B" w:rsidRDefault="00EF772B" w:rsidP="00EF772B">
      <w:pPr>
        <w:tabs>
          <w:tab w:val="left" w:pos="1545"/>
        </w:tabs>
      </w:pPr>
      <w:r>
        <w:t xml:space="preserve">2 </w:t>
      </w:r>
      <w:proofErr w:type="spellStart"/>
      <w:r>
        <w:t>setări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2FAC877F" w14:textId="77777777" w:rsidR="00EF772B" w:rsidRDefault="00EF772B" w:rsidP="00EF772B">
      <w:pPr>
        <w:tabs>
          <w:tab w:val="left" w:pos="1545"/>
        </w:tabs>
      </w:pPr>
      <w:proofErr w:type="spellStart"/>
      <w:r>
        <w:t>Ionizator</w:t>
      </w:r>
      <w:proofErr w:type="spellEnd"/>
    </w:p>
    <w:p w14:paraId="08D6CDD0" w14:textId="77777777" w:rsidR="00EF772B" w:rsidRDefault="00EF772B" w:rsidP="00EF772B">
      <w:pPr>
        <w:tabs>
          <w:tab w:val="left" w:pos="1545"/>
        </w:tabs>
      </w:pPr>
      <w:proofErr w:type="spellStart"/>
      <w:r>
        <w:t>Senzor</w:t>
      </w:r>
      <w:proofErr w:type="spellEnd"/>
      <w:r>
        <w:t xml:space="preserve"> NTC</w:t>
      </w:r>
    </w:p>
    <w:p w14:paraId="33A2514C" w14:textId="77777777" w:rsidR="00EF772B" w:rsidRDefault="00EF772B" w:rsidP="00EF772B">
      <w:pPr>
        <w:tabs>
          <w:tab w:val="left" w:pos="1545"/>
        </w:tabs>
      </w:pPr>
      <w:proofErr w:type="spellStart"/>
      <w:r>
        <w:t>Viteză</w:t>
      </w:r>
      <w:proofErr w:type="spellEnd"/>
      <w:r>
        <w:t xml:space="preserve"> motor </w:t>
      </w:r>
      <w:proofErr w:type="spellStart"/>
      <w:r>
        <w:t>fără</w:t>
      </w:r>
      <w:proofErr w:type="spellEnd"/>
      <w:r>
        <w:t xml:space="preserve"> perii: </w:t>
      </w:r>
      <w:proofErr w:type="spellStart"/>
      <w:r>
        <w:t>până</w:t>
      </w:r>
      <w:proofErr w:type="spellEnd"/>
      <w:r>
        <w:t xml:space="preserve"> la 110.000 </w:t>
      </w:r>
      <w:proofErr w:type="spellStart"/>
      <w:r>
        <w:t>rpm</w:t>
      </w:r>
      <w:proofErr w:type="spellEnd"/>
    </w:p>
    <w:p w14:paraId="751594F1" w14:textId="77777777" w:rsidR="00EF772B" w:rsidRDefault="00EF772B" w:rsidP="00EF772B">
      <w:pPr>
        <w:tabs>
          <w:tab w:val="left" w:pos="1545"/>
        </w:tabs>
      </w:pPr>
      <w:proofErr w:type="spellStart"/>
      <w:r>
        <w:t>Afișaj</w:t>
      </w:r>
      <w:proofErr w:type="spellEnd"/>
      <w:r>
        <w:t xml:space="preserve"> LED</w:t>
      </w:r>
    </w:p>
    <w:p w14:paraId="57FFD491" w14:textId="77777777" w:rsidR="00EF772B" w:rsidRDefault="00EF772B" w:rsidP="00EF772B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: </w:t>
      </w:r>
      <w:proofErr w:type="spellStart"/>
      <w:r>
        <w:t>max</w:t>
      </w:r>
      <w:proofErr w:type="spellEnd"/>
      <w:r>
        <w:t>. 68 dB</w:t>
      </w:r>
    </w:p>
    <w:p w14:paraId="0C8A91A0" w14:textId="77777777" w:rsidR="00EF772B" w:rsidRDefault="00EF772B" w:rsidP="00EF772B">
      <w:pPr>
        <w:tabs>
          <w:tab w:val="left" w:pos="1545"/>
        </w:tabs>
      </w:pPr>
      <w:r>
        <w:t>Alimentare: 220–240 V (CA), 50–60 Hz</w:t>
      </w:r>
    </w:p>
    <w:p w14:paraId="3B015D86" w14:textId="77777777" w:rsidR="00EF772B" w:rsidRDefault="00EF772B" w:rsidP="00EF772B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2 m</w:t>
      </w:r>
    </w:p>
    <w:p w14:paraId="3E6DB293" w14:textId="77777777" w:rsidR="00EF772B" w:rsidRDefault="00EF772B" w:rsidP="00EF772B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(Î×L×A): 97×70×270 mm</w:t>
      </w:r>
    </w:p>
    <w:p w14:paraId="11688387" w14:textId="77777777" w:rsidR="00EF772B" w:rsidRDefault="00EF772B" w:rsidP="00EF772B">
      <w:pPr>
        <w:tabs>
          <w:tab w:val="left" w:pos="1545"/>
        </w:tabs>
      </w:pPr>
      <w:proofErr w:type="spellStart"/>
      <w:r>
        <w:t>Greutate</w:t>
      </w:r>
      <w:proofErr w:type="spellEnd"/>
      <w:r>
        <w:t>: 570 g (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accesorii</w:t>
      </w:r>
      <w:proofErr w:type="spellEnd"/>
      <w:r>
        <w:t>)</w:t>
      </w:r>
    </w:p>
    <w:p w14:paraId="718A8883" w14:textId="77777777" w:rsidR="00EF772B" w:rsidRDefault="00EF772B" w:rsidP="00EF772B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  <w:proofErr w:type="spellStart"/>
      <w:r>
        <w:t>duză</w:t>
      </w:r>
      <w:proofErr w:type="spellEnd"/>
      <w:r>
        <w:t xml:space="preserve"> </w:t>
      </w:r>
      <w:proofErr w:type="spellStart"/>
      <w:r>
        <w:t>concentratoare</w:t>
      </w:r>
      <w:proofErr w:type="spellEnd"/>
      <w:r>
        <w:t xml:space="preserve">, </w:t>
      </w:r>
      <w:proofErr w:type="spellStart"/>
      <w:r>
        <w:t>duză</w:t>
      </w:r>
      <w:proofErr w:type="spellEnd"/>
      <w:r>
        <w:t xml:space="preserve"> de </w:t>
      </w:r>
      <w:proofErr w:type="spellStart"/>
      <w:r>
        <w:t>coafare</w:t>
      </w:r>
      <w:proofErr w:type="spellEnd"/>
      <w:r>
        <w:t xml:space="preserve">, </w:t>
      </w:r>
      <w:proofErr w:type="spellStart"/>
      <w:r>
        <w:t>duză</w:t>
      </w:r>
      <w:proofErr w:type="spellEnd"/>
      <w:r>
        <w:t xml:space="preserve"> de </w:t>
      </w:r>
      <w:proofErr w:type="spellStart"/>
      <w:r>
        <w:t>uscare</w:t>
      </w:r>
      <w:proofErr w:type="spellEnd"/>
      <w:r>
        <w:t xml:space="preserve"> </w:t>
      </w:r>
      <w:proofErr w:type="spellStart"/>
      <w:r>
        <w:t>delicată</w:t>
      </w:r>
      <w:proofErr w:type="spellEnd"/>
      <w:r>
        <w:t>,</w:t>
      </w:r>
    </w:p>
    <w:p w14:paraId="264BC914" w14:textId="6AA40BD0" w:rsidR="00987372" w:rsidRPr="005F1EDD" w:rsidRDefault="00EF772B" w:rsidP="00EF772B">
      <w:pPr>
        <w:tabs>
          <w:tab w:val="left" w:pos="1545"/>
        </w:tabs>
      </w:pPr>
      <w:r>
        <w:t xml:space="preserve"> </w:t>
      </w:r>
      <w:proofErr w:type="spellStart"/>
      <w:r>
        <w:t>duză</w:t>
      </w:r>
      <w:proofErr w:type="spellEnd"/>
      <w:r>
        <w:t xml:space="preserve"> </w:t>
      </w:r>
      <w:proofErr w:type="spellStart"/>
      <w:r>
        <w:t>difuzor</w:t>
      </w:r>
      <w:proofErr w:type="spellEnd"/>
      <w:r>
        <w:t xml:space="preserve">, </w:t>
      </w:r>
      <w:proofErr w:type="spellStart"/>
      <w:r>
        <w:t>duză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efect</w:t>
      </w:r>
      <w:proofErr w:type="spellEnd"/>
      <w:r>
        <w:t xml:space="preserve"> </w:t>
      </w:r>
      <w:proofErr w:type="spellStart"/>
      <w:r>
        <w:t>Coanda</w:t>
      </w:r>
      <w:proofErr w:type="spellEnd"/>
      <w:r>
        <w:t xml:space="preserve">, </w:t>
      </w:r>
      <w:proofErr w:type="spellStart"/>
      <w:r>
        <w:t>geantă</w:t>
      </w:r>
      <w:proofErr w:type="spellEnd"/>
      <w:r>
        <w:t xml:space="preserve"> de </w:t>
      </w:r>
      <w:proofErr w:type="spellStart"/>
      <w:r>
        <w:t>călătorie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4C28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EF772B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2025-10-01T07:50:00Z</dcterms:created>
  <dcterms:modified xsi:type="dcterms:W3CDTF">2025-10-01T07:50:00Z</dcterms:modified>
</cp:coreProperties>
</file>