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9D5330D" w14:textId="77777777" w:rsidR="00254DBF" w:rsidRDefault="00254DBF" w:rsidP="00254DBF">
      <w:pPr>
        <w:tabs>
          <w:tab w:val="left" w:pos="1545"/>
        </w:tabs>
      </w:pPr>
      <w:r>
        <w:t>STABILIZATOR AUTOMAT DE TENSIUNE ALTERNATIVĂ,  CU RELEU</w:t>
      </w:r>
    </w:p>
    <w:p w14:paraId="431445A0" w14:textId="77777777" w:rsidR="00254DBF" w:rsidRDefault="00254DBF" w:rsidP="00254DBF">
      <w:pPr>
        <w:tabs>
          <w:tab w:val="left" w:pos="1545"/>
        </w:tabs>
      </w:pPr>
      <w:r>
        <w:t>pentru aparate electrocasnice (500 VA)</w:t>
      </w:r>
    </w:p>
    <w:p w14:paraId="7BBFE509" w14:textId="77777777" w:rsidR="00254DBF" w:rsidRDefault="00254DBF" w:rsidP="00254DBF">
      <w:pPr>
        <w:tabs>
          <w:tab w:val="left" w:pos="1545"/>
        </w:tabs>
      </w:pPr>
      <w:r>
        <w:t>recomandat în caz de tensiune de rețea instabilă (140...260V)</w:t>
      </w:r>
    </w:p>
    <w:p w14:paraId="0BC28947" w14:textId="77777777" w:rsidR="00254DBF" w:rsidRDefault="00254DBF" w:rsidP="00254DBF">
      <w:pPr>
        <w:tabs>
          <w:tab w:val="left" w:pos="1545"/>
        </w:tabs>
      </w:pPr>
      <w:r>
        <w:t>compensează fluctuațiile de tensiune</w:t>
      </w:r>
    </w:p>
    <w:p w14:paraId="411917C6" w14:textId="77777777" w:rsidR="00254DBF" w:rsidRDefault="00254DBF" w:rsidP="00254DBF">
      <w:pPr>
        <w:tabs>
          <w:tab w:val="left" w:pos="1545"/>
        </w:tabs>
      </w:pPr>
      <w:r>
        <w:t>protejează aparatele electrocasnice de defecțiuni</w:t>
      </w:r>
    </w:p>
    <w:p w14:paraId="7AB1DC7F" w14:textId="77777777" w:rsidR="00254DBF" w:rsidRDefault="00254DBF" w:rsidP="00254DBF">
      <w:pPr>
        <w:tabs>
          <w:tab w:val="left" w:pos="1545"/>
        </w:tabs>
      </w:pPr>
      <w:r>
        <w:t>asigură funcționarea continuă chiar și în condiții de tensiune extremă</w:t>
      </w:r>
    </w:p>
    <w:p w14:paraId="1464DE9D" w14:textId="77777777" w:rsidR="00254DBF" w:rsidRDefault="00254DBF" w:rsidP="00254DBF">
      <w:pPr>
        <w:tabs>
          <w:tab w:val="left" w:pos="1545"/>
        </w:tabs>
      </w:pPr>
      <w:r>
        <w:t>reglare treptată a tensiunii</w:t>
      </w:r>
    </w:p>
    <w:p w14:paraId="7CBCE4DA" w14:textId="77777777" w:rsidR="00254DBF" w:rsidRDefault="00254DBF" w:rsidP="00254DBF">
      <w:pPr>
        <w:tabs>
          <w:tab w:val="left" w:pos="1545"/>
        </w:tabs>
      </w:pPr>
      <w:r>
        <w:t>întârziere de reconectare reglabilă</w:t>
      </w:r>
    </w:p>
    <w:p w14:paraId="75A48BC2" w14:textId="77777777" w:rsidR="00254DBF" w:rsidRDefault="00254DBF" w:rsidP="00254DBF">
      <w:pPr>
        <w:tabs>
          <w:tab w:val="left" w:pos="1545"/>
        </w:tabs>
      </w:pPr>
      <w:r>
        <w:t>indicator de stare color</w:t>
      </w:r>
    </w:p>
    <w:p w14:paraId="44928863" w14:textId="77777777" w:rsidR="00254DBF" w:rsidRDefault="00254DBF" w:rsidP="00254DBF">
      <w:pPr>
        <w:tabs>
          <w:tab w:val="left" w:pos="1545"/>
        </w:tabs>
      </w:pPr>
      <w:r>
        <w:t xml:space="preserve">voltmetru dublu    </w:t>
      </w:r>
    </w:p>
    <w:p w14:paraId="448721FF" w14:textId="77777777" w:rsidR="00254DBF" w:rsidRDefault="00254DBF" w:rsidP="00254DBF">
      <w:pPr>
        <w:tabs>
          <w:tab w:val="left" w:pos="1545"/>
        </w:tabs>
      </w:pPr>
      <w:r>
        <w:t xml:space="preserve">ieșire: priză cu protecție la supratensiune </w:t>
      </w:r>
    </w:p>
    <w:p w14:paraId="0F2FF9EC" w14:textId="77777777" w:rsidR="00254DBF" w:rsidRDefault="00254DBF" w:rsidP="00254DBF">
      <w:pPr>
        <w:tabs>
          <w:tab w:val="left" w:pos="1545"/>
        </w:tabs>
      </w:pPr>
      <w:r>
        <w:t>dispozitiv de protecție pentru copii în priza de rețea</w:t>
      </w:r>
    </w:p>
    <w:p w14:paraId="3E9394BF" w14:textId="77777777" w:rsidR="00254DBF" w:rsidRDefault="00254DBF" w:rsidP="00254DBF">
      <w:pPr>
        <w:tabs>
          <w:tab w:val="left" w:pos="1545"/>
        </w:tabs>
      </w:pPr>
      <w:r>
        <w:t>protecție împotriva supratensiunii</w:t>
      </w:r>
    </w:p>
    <w:p w14:paraId="3EBE3E33" w14:textId="77777777" w:rsidR="00254DBF" w:rsidRDefault="00254DBF" w:rsidP="00254DBF">
      <w:pPr>
        <w:tabs>
          <w:tab w:val="left" w:pos="1545"/>
        </w:tabs>
      </w:pPr>
      <w:r>
        <w:t xml:space="preserve">protecție împotriva subtensiunii </w:t>
      </w:r>
    </w:p>
    <w:p w14:paraId="23650A10" w14:textId="77777777" w:rsidR="00254DBF" w:rsidRDefault="00254DBF" w:rsidP="00254DBF">
      <w:pPr>
        <w:tabs>
          <w:tab w:val="left" w:pos="1545"/>
        </w:tabs>
      </w:pPr>
      <w:r>
        <w:t>protecție împotriva suprasarcinii</w:t>
      </w:r>
    </w:p>
    <w:p w14:paraId="763FD1FD" w14:textId="77777777" w:rsidR="00254DBF" w:rsidRDefault="00254DBF" w:rsidP="00254DBF">
      <w:pPr>
        <w:tabs>
          <w:tab w:val="left" w:pos="1545"/>
        </w:tabs>
      </w:pPr>
      <w:r>
        <w:t>protecție împotriva supraîncălzirii</w:t>
      </w:r>
    </w:p>
    <w:p w14:paraId="0967D05F" w14:textId="77777777" w:rsidR="00254DBF" w:rsidRDefault="00254DBF" w:rsidP="00254DBF">
      <w:pPr>
        <w:tabs>
          <w:tab w:val="left" w:pos="1545"/>
        </w:tabs>
      </w:pPr>
      <w:r>
        <w:t>protecție a circuitului</w:t>
      </w:r>
    </w:p>
    <w:p w14:paraId="6EB190EB" w14:textId="77777777" w:rsidR="00254DBF" w:rsidRDefault="00254DBF" w:rsidP="00254DBF">
      <w:pPr>
        <w:tabs>
          <w:tab w:val="left" w:pos="1545"/>
        </w:tabs>
      </w:pPr>
      <w:r>
        <w:t>alimentare cu cablu de rețea</w:t>
      </w:r>
    </w:p>
    <w:p w14:paraId="2D11815B" w14:textId="77777777" w:rsidR="00254DBF" w:rsidRDefault="00254DBF" w:rsidP="00254DBF">
      <w:pPr>
        <w:tabs>
          <w:tab w:val="left" w:pos="1545"/>
        </w:tabs>
      </w:pPr>
      <w:r>
        <w:t>subțire, montabil pe perete</w:t>
      </w:r>
    </w:p>
    <w:p w14:paraId="139C4ED0" w14:textId="77777777" w:rsidR="00254DBF" w:rsidRDefault="00254DBF" w:rsidP="00254DBF">
      <w:pPr>
        <w:tabs>
          <w:tab w:val="left" w:pos="1545"/>
        </w:tabs>
      </w:pPr>
      <w:r>
        <w:t>dimensiune / greutate: 260x130x80mm/1.9kg</w:t>
      </w:r>
    </w:p>
    <w:p w14:paraId="264BC914" w14:textId="6E88315D" w:rsidR="00987372" w:rsidRPr="005F1EDD" w:rsidRDefault="00254DBF" w:rsidP="00254DBF">
      <w:pPr>
        <w:tabs>
          <w:tab w:val="left" w:pos="1545"/>
        </w:tabs>
      </w:pPr>
      <w:r>
        <w:t>(nu asigură continuitatea în cazul întreruperilor de curent, tip recomandat: UPS 1000, SAIC1000TS)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4DBF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17473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2025-02-18T12:33:00Z</dcterms:modified>
</cp:coreProperties>
</file>