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FD391" w14:textId="5CE47A59" w:rsidR="00F45775" w:rsidRDefault="00F45775" w:rsidP="00F45775">
      <w:pPr>
        <w:rPr>
          <w:rFonts w:ascii="Ebrima" w:hAnsi="Ebrima"/>
          <w:b/>
          <w:bCs/>
        </w:rPr>
      </w:pPr>
      <w:bookmarkStart w:id="0" w:name="_GoBack"/>
      <w:bookmarkEnd w:id="0"/>
      <w:r w:rsidRPr="00F041E4">
        <w:rPr>
          <w:rFonts w:ascii="Ebrima" w:hAnsi="Ebrima"/>
          <w:b/>
          <w:bCs/>
        </w:rPr>
        <w:t xml:space="preserve">Szöveg: </w:t>
      </w:r>
    </w:p>
    <w:p w14:paraId="44369E32" w14:textId="404AAD9E" w:rsidR="00AE7444" w:rsidRPr="00644230" w:rsidRDefault="00644230" w:rsidP="00F45775">
      <w:pPr>
        <w:rPr>
          <w:rFonts w:ascii="Ebrima" w:hAnsi="Ebrima"/>
          <w:b/>
          <w:bCs/>
          <w:sz w:val="24"/>
          <w:szCs w:val="24"/>
        </w:rPr>
      </w:pPr>
      <w:r w:rsidRPr="00644230">
        <w:rPr>
          <w:rFonts w:ascii="Ebrima" w:hAnsi="Ebrima"/>
          <w:sz w:val="24"/>
          <w:szCs w:val="24"/>
        </w:rPr>
        <w:t xml:space="preserve">HT-630-NEUT </w:t>
      </w:r>
      <w:r w:rsidR="00AE7444" w:rsidRPr="00644230">
        <w:rPr>
          <w:rFonts w:ascii="Ebrima" w:hAnsi="Ebrima"/>
          <w:color w:val="050505"/>
          <w:sz w:val="24"/>
          <w:szCs w:val="24"/>
          <w:shd w:val="clear" w:color="auto" w:fill="FFFFFF"/>
        </w:rPr>
        <w:t>termékelhelyezési tanácsok</w:t>
      </w:r>
    </w:p>
    <w:p w14:paraId="1D99D703" w14:textId="383BBEC8" w:rsidR="00644230" w:rsidRDefault="00644230" w:rsidP="00644230">
      <w:pPr>
        <w:spacing w:after="0" w:line="360" w:lineRule="auto"/>
        <w:jc w:val="both"/>
        <w:rPr>
          <w:rFonts w:ascii="Ebrima" w:hAnsi="Ebrima"/>
          <w:sz w:val="24"/>
          <w:szCs w:val="24"/>
        </w:rPr>
      </w:pPr>
      <w:r w:rsidRPr="00644230">
        <w:rPr>
          <w:rFonts w:ascii="Ebrima" w:hAnsi="Ebrima"/>
          <w:sz w:val="24"/>
          <w:szCs w:val="24"/>
        </w:rPr>
        <w:t xml:space="preserve">A HT-630-NEUT készülék a </w:t>
      </w:r>
      <w:proofErr w:type="spellStart"/>
      <w:r w:rsidRPr="00644230">
        <w:rPr>
          <w:rFonts w:ascii="Ebrima" w:hAnsi="Ebrima"/>
          <w:sz w:val="24"/>
          <w:szCs w:val="24"/>
        </w:rPr>
        <w:t>Thermistek</w:t>
      </w:r>
      <w:proofErr w:type="spellEnd"/>
      <w:r w:rsidRPr="00644230">
        <w:rPr>
          <w:rFonts w:ascii="Ebrima" w:hAnsi="Ebrima"/>
          <w:sz w:val="24"/>
          <w:szCs w:val="24"/>
        </w:rPr>
        <w:t xml:space="preserve"> technológiájának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 xml:space="preserve">köszönhetően </w:t>
      </w:r>
      <w:r>
        <w:rPr>
          <w:rFonts w:ascii="Ebrima" w:hAnsi="Ebrima"/>
          <w:sz w:val="24"/>
          <w:szCs w:val="24"/>
        </w:rPr>
        <w:t>f</w:t>
      </w:r>
      <w:r w:rsidRPr="00644230">
        <w:rPr>
          <w:rFonts w:ascii="Ebrima" w:hAnsi="Ebrima"/>
          <w:sz w:val="24"/>
          <w:szCs w:val="24"/>
        </w:rPr>
        <w:t>olyamatosan figyeli a hőmérsékletváltozást, így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gyorsabban jelzi a füst megjelenését, mint a csupán optikai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érzékelős készülékek. A W2-MODULE-lal kiegészített készülékek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egymással hálózatba kapcsolhatóak, így nyújtva védelmet akár a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ház teljes területén.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Kompakt füstérzékelő készülék optikai szenzorral és cserélhető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9 V tápellátással.</w:t>
      </w:r>
    </w:p>
    <w:p w14:paraId="01B1D320" w14:textId="77777777" w:rsidR="00123AA3" w:rsidRPr="00644230" w:rsidRDefault="00123AA3" w:rsidP="00644230">
      <w:pPr>
        <w:spacing w:after="0" w:line="360" w:lineRule="auto"/>
        <w:jc w:val="both"/>
        <w:rPr>
          <w:rFonts w:ascii="Ebrima" w:hAnsi="Ebrima"/>
          <w:sz w:val="24"/>
          <w:szCs w:val="24"/>
        </w:rPr>
      </w:pPr>
    </w:p>
    <w:p w14:paraId="7E19987F" w14:textId="123BA4E3" w:rsidR="00644230" w:rsidRPr="00644230" w:rsidRDefault="00644230" w:rsidP="00644230">
      <w:pPr>
        <w:rPr>
          <w:rFonts w:ascii="Ebrima" w:hAnsi="Ebrima"/>
          <w:sz w:val="24"/>
          <w:szCs w:val="24"/>
        </w:rPr>
      </w:pPr>
      <w:r w:rsidRPr="00644230">
        <w:rPr>
          <w:rFonts w:ascii="Ebrima" w:hAnsi="Ebrima"/>
          <w:sz w:val="24"/>
          <w:szCs w:val="24"/>
        </w:rPr>
        <w:t xml:space="preserve">• </w:t>
      </w:r>
      <w:proofErr w:type="spellStart"/>
      <w:r w:rsidRPr="00644230">
        <w:rPr>
          <w:rFonts w:ascii="Ebrima" w:hAnsi="Ebrima"/>
          <w:sz w:val="24"/>
          <w:szCs w:val="24"/>
        </w:rPr>
        <w:t>Thermistek</w:t>
      </w:r>
      <w:proofErr w:type="spellEnd"/>
      <w:r w:rsidRPr="00644230">
        <w:rPr>
          <w:rFonts w:ascii="Ebrima" w:hAnsi="Ebrima"/>
          <w:sz w:val="24"/>
          <w:szCs w:val="24"/>
        </w:rPr>
        <w:t xml:space="preserve"> technológia: gyors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reakció minden tűztípusra</w:t>
      </w:r>
    </w:p>
    <w:p w14:paraId="0706524E" w14:textId="55688F8B" w:rsidR="00644230" w:rsidRPr="00644230" w:rsidRDefault="00644230" w:rsidP="00644230">
      <w:pPr>
        <w:rPr>
          <w:rFonts w:ascii="Ebrima" w:hAnsi="Ebrima"/>
          <w:sz w:val="24"/>
          <w:szCs w:val="24"/>
        </w:rPr>
      </w:pPr>
      <w:r w:rsidRPr="00644230">
        <w:rPr>
          <w:rFonts w:ascii="Ebrima" w:hAnsi="Ebrima"/>
          <w:sz w:val="24"/>
          <w:szCs w:val="24"/>
        </w:rPr>
        <w:t xml:space="preserve">• </w:t>
      </w:r>
      <w:proofErr w:type="spellStart"/>
      <w:r w:rsidRPr="00644230">
        <w:rPr>
          <w:rFonts w:ascii="Ebrima" w:hAnsi="Ebrima"/>
          <w:sz w:val="24"/>
          <w:szCs w:val="24"/>
        </w:rPr>
        <w:t>Smart</w:t>
      </w:r>
      <w:proofErr w:type="spellEnd"/>
      <w:r w:rsidRPr="00644230">
        <w:rPr>
          <w:rFonts w:ascii="Ebrima" w:hAnsi="Ebrima"/>
          <w:sz w:val="24"/>
          <w:szCs w:val="24"/>
        </w:rPr>
        <w:t xml:space="preserve"> </w:t>
      </w:r>
      <w:proofErr w:type="spellStart"/>
      <w:r w:rsidRPr="00644230">
        <w:rPr>
          <w:rFonts w:ascii="Ebrima" w:hAnsi="Ebrima"/>
          <w:sz w:val="24"/>
          <w:szCs w:val="24"/>
        </w:rPr>
        <w:t>Silence</w:t>
      </w:r>
      <w:proofErr w:type="spellEnd"/>
      <w:r w:rsidR="00123AA3">
        <w:rPr>
          <w:rFonts w:ascii="Ebrima" w:hAnsi="Ebrima"/>
          <w:sz w:val="24"/>
          <w:szCs w:val="24"/>
        </w:rPr>
        <w:t>:</w:t>
      </w:r>
      <w:r w:rsidRPr="00644230">
        <w:rPr>
          <w:rFonts w:ascii="Ebrima" w:hAnsi="Ebrima"/>
          <w:sz w:val="24"/>
          <w:szCs w:val="24"/>
        </w:rPr>
        <w:t xml:space="preserve"> ismert téves</w:t>
      </w:r>
      <w:r>
        <w:rPr>
          <w:rFonts w:ascii="Ebrima" w:hAnsi="Ebrima"/>
          <w:sz w:val="24"/>
          <w:szCs w:val="24"/>
        </w:rPr>
        <w:t xml:space="preserve"> </w:t>
      </w:r>
      <w:r w:rsidRPr="00644230">
        <w:rPr>
          <w:rFonts w:ascii="Ebrima" w:hAnsi="Ebrima"/>
          <w:sz w:val="24"/>
          <w:szCs w:val="24"/>
        </w:rPr>
        <w:t>riasztásnál némítás opció</w:t>
      </w:r>
    </w:p>
    <w:p w14:paraId="18902067" w14:textId="565950B7" w:rsidR="00644230" w:rsidRPr="00644230" w:rsidRDefault="00644230" w:rsidP="00644230">
      <w:pPr>
        <w:rPr>
          <w:rFonts w:ascii="Ebrima" w:hAnsi="Ebrima"/>
          <w:sz w:val="24"/>
          <w:szCs w:val="24"/>
        </w:rPr>
      </w:pPr>
      <w:r w:rsidRPr="00644230">
        <w:rPr>
          <w:rFonts w:ascii="Ebrima" w:hAnsi="Ebrima"/>
          <w:sz w:val="24"/>
          <w:szCs w:val="24"/>
        </w:rPr>
        <w:t>• 10 év készülék</w:t>
      </w:r>
      <w:r w:rsidR="002D541B" w:rsidRPr="002D541B">
        <w:rPr>
          <w:rFonts w:ascii="Ebrima" w:hAnsi="Ebrima"/>
          <w:color w:val="FF0000"/>
          <w:sz w:val="24"/>
          <w:szCs w:val="24"/>
          <w:highlight w:val="yellow"/>
        </w:rPr>
        <w:t>-</w:t>
      </w:r>
      <w:r w:rsidRPr="00644230">
        <w:rPr>
          <w:rFonts w:ascii="Ebrima" w:hAnsi="Ebrima"/>
          <w:sz w:val="24"/>
          <w:szCs w:val="24"/>
        </w:rPr>
        <w:t>élettartam és üzemidő</w:t>
      </w:r>
    </w:p>
    <w:p w14:paraId="30078E34" w14:textId="631CCD9E" w:rsidR="00644230" w:rsidRPr="00644230" w:rsidRDefault="00644230" w:rsidP="00644230">
      <w:pPr>
        <w:rPr>
          <w:rFonts w:ascii="Ebrima" w:hAnsi="Ebrima"/>
          <w:sz w:val="24"/>
          <w:szCs w:val="24"/>
        </w:rPr>
      </w:pPr>
      <w:r w:rsidRPr="00644230">
        <w:rPr>
          <w:rFonts w:ascii="Ebrima" w:hAnsi="Ebrima"/>
          <w:sz w:val="24"/>
          <w:szCs w:val="24"/>
        </w:rPr>
        <w:t xml:space="preserve">• 10 év </w:t>
      </w:r>
      <w:r w:rsidR="002D541B" w:rsidRPr="002D541B">
        <w:rPr>
          <w:rFonts w:ascii="Ebrima" w:hAnsi="Ebrima"/>
          <w:color w:val="FF0000"/>
          <w:sz w:val="24"/>
          <w:szCs w:val="24"/>
        </w:rPr>
        <w:t>g</w:t>
      </w:r>
      <w:r w:rsidRPr="00644230">
        <w:rPr>
          <w:rFonts w:ascii="Ebrima" w:hAnsi="Ebrima"/>
          <w:sz w:val="24"/>
          <w:szCs w:val="24"/>
        </w:rPr>
        <w:t xml:space="preserve">arancia </w:t>
      </w:r>
    </w:p>
    <w:p w14:paraId="36F1140E" w14:textId="2CE72A19" w:rsidR="008E71D5" w:rsidRPr="00644230" w:rsidRDefault="00AE7444" w:rsidP="00644230">
      <w:pPr>
        <w:rPr>
          <w:rFonts w:ascii="Ebrima" w:hAnsi="Ebrima"/>
          <w:b/>
          <w:bCs/>
          <w:sz w:val="24"/>
          <w:szCs w:val="24"/>
        </w:rPr>
      </w:pPr>
      <w:r w:rsidRPr="00644230">
        <w:rPr>
          <w:rFonts w:ascii="Ebrima" w:hAnsi="Ebrima"/>
          <w:b/>
          <w:bCs/>
          <w:sz w:val="24"/>
          <w:szCs w:val="24"/>
        </w:rPr>
        <w:t>Hová szerelje?</w:t>
      </w:r>
    </w:p>
    <w:p w14:paraId="3B46C651" w14:textId="08EB60D9" w:rsidR="00644230" w:rsidRPr="00644230" w:rsidRDefault="002D541B" w:rsidP="00644230">
      <w:pPr>
        <w:rPr>
          <w:rFonts w:ascii="Ebrima" w:hAnsi="Ebrima"/>
          <w:sz w:val="24"/>
          <w:szCs w:val="24"/>
        </w:rPr>
      </w:pPr>
      <w:r w:rsidRPr="002D541B">
        <w:rPr>
          <w:rFonts w:ascii="Ebrima" w:hAnsi="Ebrima"/>
          <w:color w:val="FF0000"/>
          <w:sz w:val="24"/>
          <w:szCs w:val="24"/>
        </w:rPr>
        <w:t>k</w:t>
      </w:r>
      <w:r w:rsidR="00644230" w:rsidRPr="00644230">
        <w:rPr>
          <w:rFonts w:ascii="Ebrima" w:hAnsi="Ebrima"/>
          <w:sz w:val="24"/>
          <w:szCs w:val="24"/>
        </w:rPr>
        <w:t xml:space="preserve">onyha, </w:t>
      </w:r>
      <w:r w:rsidRPr="002D541B">
        <w:rPr>
          <w:rFonts w:ascii="Ebrima" w:hAnsi="Ebrima"/>
          <w:color w:val="FF0000"/>
          <w:sz w:val="24"/>
          <w:szCs w:val="24"/>
        </w:rPr>
        <w:t>g</w:t>
      </w:r>
      <w:r w:rsidR="00644230" w:rsidRPr="00644230">
        <w:rPr>
          <w:rFonts w:ascii="Ebrima" w:hAnsi="Ebrima"/>
          <w:sz w:val="24"/>
          <w:szCs w:val="24"/>
        </w:rPr>
        <w:t xml:space="preserve">arázs, </w:t>
      </w:r>
      <w:r w:rsidRPr="002D541B">
        <w:rPr>
          <w:rFonts w:ascii="Ebrima" w:hAnsi="Ebrima"/>
          <w:color w:val="FF0000"/>
          <w:sz w:val="24"/>
          <w:szCs w:val="24"/>
        </w:rPr>
        <w:t>t</w:t>
      </w:r>
      <w:r w:rsidR="00644230" w:rsidRPr="00644230">
        <w:rPr>
          <w:rFonts w:ascii="Ebrima" w:hAnsi="Ebrima"/>
          <w:sz w:val="24"/>
          <w:szCs w:val="24"/>
        </w:rPr>
        <w:t>etőtér</w:t>
      </w:r>
    </w:p>
    <w:sectPr w:rsidR="00644230" w:rsidRPr="00644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4"/>
    <w:rsid w:val="00033249"/>
    <w:rsid w:val="00123785"/>
    <w:rsid w:val="00123AA3"/>
    <w:rsid w:val="002C7DB4"/>
    <w:rsid w:val="002D541B"/>
    <w:rsid w:val="002E3EEA"/>
    <w:rsid w:val="0050208D"/>
    <w:rsid w:val="005B2DC8"/>
    <w:rsid w:val="00631D26"/>
    <w:rsid w:val="00644230"/>
    <w:rsid w:val="00707AF2"/>
    <w:rsid w:val="00750829"/>
    <w:rsid w:val="008E71D5"/>
    <w:rsid w:val="00AE42F7"/>
    <w:rsid w:val="00AE7444"/>
    <w:rsid w:val="00F45775"/>
    <w:rsid w:val="00FE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D6B0"/>
  <w15:chartTrackingRefBased/>
  <w15:docId w15:val="{F81CD6C1-3213-4F0C-BFF7-1063283E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57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45775"/>
    <w:rPr>
      <w:color w:val="0563C1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45775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457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2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Pocze Martin</cp:lastModifiedBy>
  <cp:revision>2</cp:revision>
  <dcterms:created xsi:type="dcterms:W3CDTF">2022-06-08T06:32:00Z</dcterms:created>
  <dcterms:modified xsi:type="dcterms:W3CDTF">2022-06-08T06:32:00Z</dcterms:modified>
</cp:coreProperties>
</file>