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FC523B" w14:textId="77777777" w:rsidR="001F5DE3" w:rsidRDefault="001F5DE3" w:rsidP="001F5DE3"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la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instalaţii</w:t>
      </w:r>
      <w:proofErr w:type="spellEnd"/>
      <w:r>
        <w:t>: KTI 40/WH, KTI 100/WH, KTF 100/WH, KTH 240/WH</w:t>
      </w:r>
    </w:p>
    <w:p w14:paraId="37634C3E" w14:textId="29EB8FBB" w:rsidR="00481B83" w:rsidRPr="00C34403" w:rsidRDefault="001F5DE3" w:rsidP="001F5DE3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1F5DE3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2023-02-01T09:01:00Z</dcterms:modified>
</cp:coreProperties>
</file>