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32CB91" w14:textId="77777777" w:rsidR="00BB287E" w:rsidRDefault="00BB287E" w:rsidP="00BB287E">
      <w:pPr>
        <w:tabs>
          <w:tab w:val="left" w:pos="1545"/>
        </w:tabs>
      </w:pPr>
      <w:proofErr w:type="gramStart"/>
      <w:r>
        <w:t>design</w:t>
      </w:r>
      <w:proofErr w:type="gramEnd"/>
      <w:r>
        <w:t xml:space="preserve"> </w:t>
      </w:r>
      <w:proofErr w:type="spellStart"/>
      <w:r>
        <w:t>special</w:t>
      </w:r>
      <w:proofErr w:type="spellEnd"/>
      <w:r>
        <w:t xml:space="preserve">, </w:t>
      </w:r>
      <w:proofErr w:type="spellStart"/>
      <w:r>
        <w:t>flexibil</w:t>
      </w:r>
      <w:proofErr w:type="spellEnd"/>
    </w:p>
    <w:p w14:paraId="53B844FA" w14:textId="77777777" w:rsidR="00BB287E" w:rsidRDefault="00BB287E" w:rsidP="00BB287E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5F3B19B6" w14:textId="77777777" w:rsidR="00BB287E" w:rsidRDefault="00BB287E" w:rsidP="00BB287E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795654B9" w14:textId="77777777" w:rsidR="00BB287E" w:rsidRDefault="00BB287E" w:rsidP="00BB287E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7FFD35D7" w14:textId="77777777" w:rsidR="00BB287E" w:rsidRDefault="00BB287E" w:rsidP="00BB287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(IPX4)</w:t>
      </w:r>
    </w:p>
    <w:p w14:paraId="30076408" w14:textId="77777777" w:rsidR="00BB287E" w:rsidRDefault="00BB287E" w:rsidP="00BB287E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de 2500 </w:t>
      </w:r>
      <w:proofErr w:type="spellStart"/>
      <w:r>
        <w:t>mAh</w:t>
      </w:r>
      <w:proofErr w:type="spellEnd"/>
    </w:p>
    <w:p w14:paraId="2695422D" w14:textId="77777777" w:rsidR="00BB287E" w:rsidRDefault="00BB287E" w:rsidP="00BB287E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(1000 lm): 1 </w:t>
      </w:r>
      <w:proofErr w:type="spellStart"/>
      <w:r>
        <w:t>oră</w:t>
      </w:r>
      <w:proofErr w:type="spellEnd"/>
      <w:r>
        <w:t xml:space="preserve"> / 20 m</w:t>
      </w:r>
    </w:p>
    <w:p w14:paraId="471885D3" w14:textId="77777777" w:rsidR="00BB287E" w:rsidRDefault="00BB287E" w:rsidP="00BB287E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(500 lm): 5 </w:t>
      </w:r>
      <w:proofErr w:type="spellStart"/>
      <w:r>
        <w:t>ore</w:t>
      </w:r>
      <w:proofErr w:type="spellEnd"/>
      <w:r>
        <w:t xml:space="preserve"> / 14 m</w:t>
      </w:r>
    </w:p>
    <w:p w14:paraId="12D2C274" w14:textId="77777777" w:rsidR="00BB287E" w:rsidRDefault="00BB287E" w:rsidP="00BB287E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 (100 lm): 10 </w:t>
      </w:r>
      <w:proofErr w:type="spellStart"/>
      <w:r>
        <w:t>ore</w:t>
      </w:r>
      <w:proofErr w:type="spellEnd"/>
      <w:r>
        <w:t xml:space="preserve"> / 6 m</w:t>
      </w:r>
    </w:p>
    <w:p w14:paraId="3A7A849A" w14:textId="77777777" w:rsidR="00BB287E" w:rsidRDefault="00BB287E" w:rsidP="00BB287E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bliţ</w:t>
      </w:r>
      <w:proofErr w:type="spellEnd"/>
      <w:r>
        <w:t xml:space="preserve"> (500 lm): 2,5 </w:t>
      </w:r>
      <w:proofErr w:type="spellStart"/>
      <w:r>
        <w:t>ore</w:t>
      </w:r>
      <w:proofErr w:type="spellEnd"/>
      <w:r>
        <w:t xml:space="preserve"> / 14 m</w:t>
      </w:r>
    </w:p>
    <w:p w14:paraId="093DE516" w14:textId="77777777" w:rsidR="00BB287E" w:rsidRDefault="00BB287E" w:rsidP="00BB287E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(40 lumeni): 10 </w:t>
      </w:r>
      <w:proofErr w:type="spellStart"/>
      <w:r>
        <w:t>ore</w:t>
      </w:r>
      <w:proofErr w:type="spellEnd"/>
      <w:r>
        <w:t xml:space="preserve"> / 5 m</w:t>
      </w:r>
    </w:p>
    <w:p w14:paraId="268A2801" w14:textId="77777777" w:rsidR="00BB287E" w:rsidRDefault="00BB287E" w:rsidP="00BB287E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 (40 lumeni): 5 </w:t>
      </w:r>
      <w:proofErr w:type="spellStart"/>
      <w:r>
        <w:t>ore</w:t>
      </w:r>
      <w:proofErr w:type="spellEnd"/>
      <w:r>
        <w:t xml:space="preserve"> / 5 m</w:t>
      </w:r>
    </w:p>
    <w:p w14:paraId="264BC914" w14:textId="1D2D6BE2" w:rsidR="00987372" w:rsidRPr="005F1EDD" w:rsidRDefault="00BB287E" w:rsidP="00BB287E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5,7 x 12 x 12,4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2023-01-26T07:27:00Z</dcterms:created>
  <dcterms:modified xsi:type="dcterms:W3CDTF">2023-01-26T07:27:00Z</dcterms:modified>
</cp:coreProperties>
</file>