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17736CD" w14:textId="77777777" w:rsidR="000538EF" w:rsidRDefault="000538EF" w:rsidP="000538EF">
      <w:pPr>
        <w:tabs>
          <w:tab w:val="left" w:pos="1545"/>
        </w:tabs>
      </w:pPr>
      <w:r>
        <w:t xml:space="preserve">pentru acumulator de 6 V și 12 V </w:t>
      </w:r>
    </w:p>
    <w:p w14:paraId="257E0A06" w14:textId="77777777" w:rsidR="000538EF" w:rsidRDefault="000538EF" w:rsidP="000538EF">
      <w:pPr>
        <w:tabs>
          <w:tab w:val="left" w:pos="1545"/>
        </w:tabs>
      </w:pPr>
      <w:r>
        <w:t xml:space="preserve">pentru modele cu acid-plumb clasice de tip închis, pentru baterii de tip gel sau fibră de sticlă fără mentenanță, precum și pentru cele mai noi baterii dem tip Li-ion și LiFePO4 </w:t>
      </w:r>
    </w:p>
    <w:p w14:paraId="6F5360D1" w14:textId="77777777" w:rsidR="000538EF" w:rsidRDefault="000538EF" w:rsidP="000538EF">
      <w:pPr>
        <w:tabs>
          <w:tab w:val="left" w:pos="1545"/>
        </w:tabs>
      </w:pPr>
      <w:r>
        <w:t xml:space="preserve">selectare manuală tip baterie </w:t>
      </w:r>
    </w:p>
    <w:p w14:paraId="6CB62D8E" w14:textId="77777777" w:rsidR="000538EF" w:rsidRDefault="000538EF" w:rsidP="000538EF">
      <w:pPr>
        <w:tabs>
          <w:tab w:val="left" w:pos="1545"/>
        </w:tabs>
      </w:pPr>
      <w:r>
        <w:t xml:space="preserve">programe încărcare SMART automate </w:t>
      </w:r>
    </w:p>
    <w:p w14:paraId="23FE95B3" w14:textId="77777777" w:rsidR="000538EF" w:rsidRDefault="000538EF" w:rsidP="000538EF">
      <w:pPr>
        <w:tabs>
          <w:tab w:val="left" w:pos="1545"/>
        </w:tabs>
      </w:pPr>
      <w:r>
        <w:t xml:space="preserve">încărcare cu curent mic (2A) pentru protecția bateriei </w:t>
      </w:r>
    </w:p>
    <w:p w14:paraId="78C1CA44" w14:textId="77777777" w:rsidR="000538EF" w:rsidRDefault="000538EF" w:rsidP="000538EF">
      <w:pPr>
        <w:tabs>
          <w:tab w:val="left" w:pos="1545"/>
        </w:tabs>
      </w:pPr>
      <w:r>
        <w:t xml:space="preserve">încărcare de menținere, întreținere, regenerare </w:t>
      </w:r>
    </w:p>
    <w:p w14:paraId="3D799587" w14:textId="77777777" w:rsidR="000538EF" w:rsidRDefault="000538EF" w:rsidP="000538EF">
      <w:pPr>
        <w:tabs>
          <w:tab w:val="left" w:pos="1545"/>
        </w:tabs>
      </w:pPr>
      <w:r>
        <w:t xml:space="preserve">detectează sulfatarea și stratificarea acidului, apoi reface capacitatea pierdută la bateriile de 12 V cu acid-plumb </w:t>
      </w:r>
    </w:p>
    <w:p w14:paraId="7C6A3B93" w14:textId="77777777" w:rsidR="000538EF" w:rsidRDefault="000538EF" w:rsidP="000538EF">
      <w:pPr>
        <w:tabs>
          <w:tab w:val="left" w:pos="1545"/>
        </w:tabs>
      </w:pPr>
      <w:r>
        <w:t xml:space="preserve">memorie în caz de pană de curent </w:t>
      </w:r>
    </w:p>
    <w:p w14:paraId="127C66F3" w14:textId="77777777" w:rsidR="000538EF" w:rsidRDefault="000538EF" w:rsidP="000538EF">
      <w:pPr>
        <w:tabs>
          <w:tab w:val="left" w:pos="1545"/>
        </w:tabs>
      </w:pPr>
      <w:r>
        <w:t xml:space="preserve">cu cablu încărcare interschimbabil (clemă sau inel) </w:t>
      </w:r>
    </w:p>
    <w:p w14:paraId="49862529" w14:textId="77777777" w:rsidR="000538EF" w:rsidRDefault="000538EF" w:rsidP="000538EF">
      <w:pPr>
        <w:tabs>
          <w:tab w:val="left" w:pos="1545"/>
        </w:tabs>
      </w:pPr>
      <w:r>
        <w:t xml:space="preserve">ecran LCD cu voltmetru </w:t>
      </w:r>
    </w:p>
    <w:p w14:paraId="3A4C682B" w14:textId="77777777" w:rsidR="000538EF" w:rsidRDefault="000538EF" w:rsidP="000538EF">
      <w:pPr>
        <w:tabs>
          <w:tab w:val="left" w:pos="1545"/>
        </w:tabs>
      </w:pPr>
      <w:r>
        <w:t xml:space="preserve">protecție ridicată împotriva pătrunderii apei și a prafului: IP65 </w:t>
      </w:r>
    </w:p>
    <w:p w14:paraId="2044FE08" w14:textId="77777777" w:rsidR="000538EF" w:rsidRDefault="000538EF" w:rsidP="000538EF">
      <w:pPr>
        <w:tabs>
          <w:tab w:val="left" w:pos="1545"/>
        </w:tabs>
      </w:pPr>
      <w:r>
        <w:t xml:space="preserve">protecție împotriva conexiunii inverse </w:t>
      </w:r>
    </w:p>
    <w:p w14:paraId="11D24C88" w14:textId="77777777" w:rsidR="000538EF" w:rsidRDefault="000538EF" w:rsidP="000538EF">
      <w:pPr>
        <w:tabs>
          <w:tab w:val="left" w:pos="1545"/>
        </w:tabs>
      </w:pPr>
      <w:r>
        <w:t xml:space="preserve">protecție împotriva scurtcircuitului </w:t>
      </w:r>
    </w:p>
    <w:p w14:paraId="4BCEA5CB" w14:textId="77777777" w:rsidR="000538EF" w:rsidRDefault="000538EF" w:rsidP="000538EF">
      <w:pPr>
        <w:tabs>
          <w:tab w:val="left" w:pos="1545"/>
        </w:tabs>
      </w:pPr>
      <w:r>
        <w:t xml:space="preserve">protecție împotriva supraîncărcării </w:t>
      </w:r>
    </w:p>
    <w:p w14:paraId="51BB32EA" w14:textId="77777777" w:rsidR="000538EF" w:rsidRDefault="000538EF" w:rsidP="000538EF">
      <w:pPr>
        <w:tabs>
          <w:tab w:val="left" w:pos="1545"/>
        </w:tabs>
      </w:pPr>
      <w:r>
        <w:t xml:space="preserve">protecție împotriva supraîncălzirii </w:t>
      </w:r>
    </w:p>
    <w:p w14:paraId="159D1081" w14:textId="77777777" w:rsidR="000538EF" w:rsidRDefault="000538EF" w:rsidP="000538EF">
      <w:pPr>
        <w:tabs>
          <w:tab w:val="left" w:pos="1545"/>
        </w:tabs>
      </w:pPr>
      <w:r>
        <w:t xml:space="preserve">protecție împotriva bateriei defecte </w:t>
      </w:r>
    </w:p>
    <w:p w14:paraId="458EE201" w14:textId="77777777" w:rsidR="000538EF" w:rsidRDefault="000538EF" w:rsidP="000538EF">
      <w:pPr>
        <w:tabs>
          <w:tab w:val="left" w:pos="1545"/>
        </w:tabs>
      </w:pPr>
      <w:r>
        <w:t xml:space="preserve">protecție împotriva depășirii timpului </w:t>
      </w:r>
    </w:p>
    <w:p w14:paraId="15812299" w14:textId="77777777" w:rsidR="000538EF" w:rsidRDefault="000538EF" w:rsidP="000538EF">
      <w:pPr>
        <w:tabs>
          <w:tab w:val="left" w:pos="1545"/>
        </w:tabs>
      </w:pPr>
      <w:r>
        <w:t xml:space="preserve">alimentare cu cablu de rețea </w:t>
      </w:r>
    </w:p>
    <w:p w14:paraId="264BC914" w14:textId="16190015" w:rsidR="00987372" w:rsidRPr="005F1EDD" w:rsidRDefault="000538EF" w:rsidP="000538EF">
      <w:pPr>
        <w:tabs>
          <w:tab w:val="left" w:pos="1545"/>
        </w:tabs>
      </w:pPr>
      <w:r>
        <w:t>dimensiuni: 150 x 42 x 65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38EF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1A5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2024-09-02T10:50:00Z</dcterms:modified>
</cp:coreProperties>
</file>