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1563AD80" w:rsidR="00481B83" w:rsidRPr="00C34403" w:rsidRDefault="00D44083" w:rsidP="00D44083">
      <w:r w:rsidRPr="00D44083">
        <w:t>Pentru alarma de inundație Honeywell LYRIC.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83F6D"/>
    <w:rsid w:val="001C50C0"/>
    <w:rsid w:val="001C6F24"/>
    <w:rsid w:val="001F5D97"/>
    <w:rsid w:val="002406CC"/>
    <w:rsid w:val="00246C0A"/>
    <w:rsid w:val="003B2C06"/>
    <w:rsid w:val="00481B83"/>
    <w:rsid w:val="004B351D"/>
    <w:rsid w:val="00504BB1"/>
    <w:rsid w:val="005B1510"/>
    <w:rsid w:val="005C3DF0"/>
    <w:rsid w:val="006E427E"/>
    <w:rsid w:val="007D16D1"/>
    <w:rsid w:val="00816554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27</cp:revision>
  <dcterms:created xsi:type="dcterms:W3CDTF">2022-06-28T11:06:00Z</dcterms:created>
  <dcterms:modified xsi:type="dcterms:W3CDTF">2023-01-05T10:07:00Z</dcterms:modified>
</cp:coreProperties>
</file>